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E7F8" w14:textId="77777777" w:rsidR="00F07F31" w:rsidRPr="00CE207D" w:rsidRDefault="00F07F31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Vážení rodiče,</w:t>
      </w:r>
    </w:p>
    <w:p w14:paraId="3621F6CD" w14:textId="7F233707" w:rsidR="00F07F31" w:rsidRPr="00CE207D" w:rsidRDefault="00F07F31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V souladu s usnesením vlády č. 491 ze dne 30. dubna 2020 je od 11. 5. umožněna osobní přítomnost žáků 9. ročníků pro účely přípravy na přijímací zkoušky.</w:t>
      </w:r>
      <w:r w:rsidR="00046F63" w:rsidRPr="00CE207D">
        <w:rPr>
          <w:rFonts w:ascii="Times New Roman" w:hAnsi="Times New Roman" w:cs="Times New Roman"/>
          <w:sz w:val="24"/>
          <w:szCs w:val="24"/>
        </w:rPr>
        <w:t xml:space="preserve"> Přítomnost žáků ve škole je dobrovolná.</w:t>
      </w:r>
    </w:p>
    <w:p w14:paraId="62968923" w14:textId="6D8D21E9" w:rsidR="00477AF9" w:rsidRDefault="00477AF9" w:rsidP="00851CD9">
      <w:pPr>
        <w:rPr>
          <w:rFonts w:ascii="Times New Roman" w:hAnsi="Times New Roman" w:cs="Times New Roman"/>
          <w:sz w:val="24"/>
          <w:szCs w:val="24"/>
        </w:rPr>
      </w:pPr>
      <w:bookmarkStart w:id="0" w:name="_Hlk39596682"/>
      <w:bookmarkStart w:id="1" w:name="_Hlk39594740"/>
      <w:r w:rsidRPr="0047136F">
        <w:rPr>
          <w:rFonts w:ascii="Times New Roman" w:hAnsi="Times New Roman" w:cs="Times New Roman"/>
          <w:sz w:val="24"/>
          <w:szCs w:val="24"/>
        </w:rPr>
        <w:t xml:space="preserve">Doporučujeme, aby se zákonní zástupci důsledně seznámili s rizikovými faktory, zda žák </w:t>
      </w:r>
      <w:r w:rsidR="005751AA" w:rsidRPr="0047136F">
        <w:rPr>
          <w:rFonts w:ascii="Times New Roman" w:hAnsi="Times New Roman" w:cs="Times New Roman"/>
          <w:sz w:val="24"/>
          <w:szCs w:val="24"/>
        </w:rPr>
        <w:t>nebo osoba, která s ním žije ve společné domácnosti</w:t>
      </w:r>
      <w:r w:rsidR="005751AA">
        <w:rPr>
          <w:rFonts w:ascii="Times New Roman" w:hAnsi="Times New Roman" w:cs="Times New Roman"/>
          <w:sz w:val="24"/>
          <w:szCs w:val="24"/>
        </w:rPr>
        <w:t>,</w:t>
      </w:r>
      <w:r w:rsidR="005751AA" w:rsidRPr="0047136F">
        <w:rPr>
          <w:rFonts w:ascii="Times New Roman" w:hAnsi="Times New Roman" w:cs="Times New Roman"/>
          <w:sz w:val="24"/>
          <w:szCs w:val="24"/>
        </w:rPr>
        <w:t xml:space="preserve"> </w:t>
      </w:r>
      <w:r w:rsidRPr="0047136F">
        <w:rPr>
          <w:rFonts w:ascii="Times New Roman" w:hAnsi="Times New Roman" w:cs="Times New Roman"/>
          <w:sz w:val="24"/>
          <w:szCs w:val="24"/>
        </w:rPr>
        <w:t>nespad</w:t>
      </w:r>
      <w:r w:rsidR="005751AA">
        <w:rPr>
          <w:rFonts w:ascii="Times New Roman" w:hAnsi="Times New Roman" w:cs="Times New Roman"/>
          <w:sz w:val="24"/>
          <w:szCs w:val="24"/>
        </w:rPr>
        <w:t>ají</w:t>
      </w:r>
      <w:r w:rsidRPr="0047136F">
        <w:rPr>
          <w:rFonts w:ascii="Times New Roman" w:hAnsi="Times New Roman" w:cs="Times New Roman"/>
          <w:sz w:val="24"/>
          <w:szCs w:val="24"/>
        </w:rPr>
        <w:t xml:space="preserve"> do rizikové skupiny a tím i zvážili účast žáka na vzdělávacích aktivitách od</w:t>
      </w:r>
      <w:bookmarkEnd w:id="0"/>
      <w:r w:rsidRPr="00471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7136F">
        <w:rPr>
          <w:rFonts w:ascii="Times New Roman" w:hAnsi="Times New Roman" w:cs="Times New Roman"/>
          <w:sz w:val="24"/>
          <w:szCs w:val="24"/>
        </w:rPr>
        <w:t>. 5. 2020 – viz dokument PDF prohlášení.</w:t>
      </w:r>
      <w:bookmarkEnd w:id="1"/>
    </w:p>
    <w:p w14:paraId="5005EAEB" w14:textId="6C826CD8" w:rsidR="00F07F31" w:rsidRPr="00CE207D" w:rsidRDefault="00F07F31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Vzdělávací aktivity se budou realizovat jen pro skupiny žáků, které mohou být tvořeny pouze žáky 9. ročníků, kteří budou konat přijímací zkoušku na střední školu.</w:t>
      </w:r>
    </w:p>
    <w:p w14:paraId="0E12080D" w14:textId="77777777" w:rsidR="00F07F31" w:rsidRPr="00CE207D" w:rsidRDefault="00F07F31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Obsahem bude učivo především z předmětů přijímací zkoušky, cílem je příprava na přijímací zkoušku.</w:t>
      </w:r>
    </w:p>
    <w:p w14:paraId="64CB838F" w14:textId="2A828F19" w:rsidR="00851CD9" w:rsidRDefault="00851CD9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Vyučování začne 1</w:t>
      </w:r>
      <w:r w:rsidR="003E2387">
        <w:rPr>
          <w:rFonts w:ascii="Times New Roman" w:hAnsi="Times New Roman" w:cs="Times New Roman"/>
          <w:sz w:val="24"/>
          <w:szCs w:val="24"/>
        </w:rPr>
        <w:t>2</w:t>
      </w:r>
      <w:r w:rsidRPr="00CE207D">
        <w:rPr>
          <w:rFonts w:ascii="Times New Roman" w:hAnsi="Times New Roman" w:cs="Times New Roman"/>
          <w:sz w:val="24"/>
          <w:szCs w:val="24"/>
        </w:rPr>
        <w:t xml:space="preserve">. 5. 2020 od </w:t>
      </w:r>
      <w:r w:rsidR="00D55315" w:rsidRPr="00CE207D">
        <w:rPr>
          <w:rFonts w:ascii="Times New Roman" w:hAnsi="Times New Roman" w:cs="Times New Roman"/>
          <w:sz w:val="24"/>
          <w:szCs w:val="24"/>
        </w:rPr>
        <w:t xml:space="preserve">9:00 </w:t>
      </w:r>
      <w:r w:rsidRPr="00CE207D">
        <w:rPr>
          <w:rFonts w:ascii="Times New Roman" w:hAnsi="Times New Roman" w:cs="Times New Roman"/>
          <w:sz w:val="24"/>
          <w:szCs w:val="24"/>
        </w:rPr>
        <w:t xml:space="preserve">a </w:t>
      </w:r>
      <w:r w:rsidR="00046F63" w:rsidRPr="00CE207D">
        <w:rPr>
          <w:rFonts w:ascii="Times New Roman" w:hAnsi="Times New Roman" w:cs="Times New Roman"/>
          <w:sz w:val="24"/>
          <w:szCs w:val="24"/>
        </w:rPr>
        <w:t>1</w:t>
      </w:r>
      <w:r w:rsidR="003E2387">
        <w:rPr>
          <w:rFonts w:ascii="Times New Roman" w:hAnsi="Times New Roman" w:cs="Times New Roman"/>
          <w:sz w:val="24"/>
          <w:szCs w:val="24"/>
        </w:rPr>
        <w:t>4</w:t>
      </w:r>
      <w:r w:rsidR="00046F63" w:rsidRPr="00CE207D">
        <w:rPr>
          <w:rFonts w:ascii="Times New Roman" w:hAnsi="Times New Roman" w:cs="Times New Roman"/>
          <w:sz w:val="24"/>
          <w:szCs w:val="24"/>
        </w:rPr>
        <w:t>. 5. od</w:t>
      </w:r>
      <w:r w:rsidR="00D55315" w:rsidRPr="00CE207D">
        <w:rPr>
          <w:rFonts w:ascii="Times New Roman" w:hAnsi="Times New Roman" w:cs="Times New Roman"/>
          <w:sz w:val="24"/>
          <w:szCs w:val="24"/>
        </w:rPr>
        <w:t xml:space="preserve"> 9:00</w:t>
      </w:r>
      <w:r w:rsidR="00046F63" w:rsidRPr="00CE207D">
        <w:rPr>
          <w:rFonts w:ascii="Times New Roman" w:hAnsi="Times New Roman" w:cs="Times New Roman"/>
          <w:sz w:val="24"/>
          <w:szCs w:val="24"/>
        </w:rPr>
        <w:t xml:space="preserve">. Vyučování </w:t>
      </w:r>
      <w:r w:rsidRPr="00CE207D">
        <w:rPr>
          <w:rFonts w:ascii="Times New Roman" w:hAnsi="Times New Roman" w:cs="Times New Roman"/>
          <w:sz w:val="24"/>
          <w:szCs w:val="24"/>
        </w:rPr>
        <w:t xml:space="preserve">bude probíhat 2x týdně </w:t>
      </w:r>
      <w:r w:rsidR="003E2387">
        <w:rPr>
          <w:rFonts w:ascii="Times New Roman" w:hAnsi="Times New Roman" w:cs="Times New Roman"/>
          <w:sz w:val="24"/>
          <w:szCs w:val="24"/>
        </w:rPr>
        <w:t xml:space="preserve">úterý a čtvrtek </w:t>
      </w:r>
      <w:r w:rsidR="008D6504" w:rsidRPr="00CE207D">
        <w:rPr>
          <w:rFonts w:ascii="Times New Roman" w:hAnsi="Times New Roman" w:cs="Times New Roman"/>
          <w:sz w:val="24"/>
          <w:szCs w:val="24"/>
        </w:rPr>
        <w:t xml:space="preserve">v dopoledních hodinách </w:t>
      </w:r>
      <w:r w:rsidRPr="00CE207D">
        <w:rPr>
          <w:rFonts w:ascii="Times New Roman" w:hAnsi="Times New Roman" w:cs="Times New Roman"/>
          <w:sz w:val="24"/>
          <w:szCs w:val="24"/>
        </w:rPr>
        <w:t xml:space="preserve">ve vyučovacích blocích. Je možné, že </w:t>
      </w:r>
      <w:r w:rsidR="00FB4795" w:rsidRPr="00CE207D">
        <w:rPr>
          <w:rFonts w:ascii="Times New Roman" w:hAnsi="Times New Roman" w:cs="Times New Roman"/>
          <w:sz w:val="24"/>
          <w:szCs w:val="24"/>
        </w:rPr>
        <w:t>dny,</w:t>
      </w:r>
      <w:r w:rsidRPr="00CE207D">
        <w:rPr>
          <w:rFonts w:ascii="Times New Roman" w:hAnsi="Times New Roman" w:cs="Times New Roman"/>
          <w:sz w:val="24"/>
          <w:szCs w:val="24"/>
        </w:rPr>
        <w:t xml:space="preserve"> </w:t>
      </w:r>
      <w:r w:rsidR="00FB4795" w:rsidRPr="00CE207D">
        <w:rPr>
          <w:rFonts w:ascii="Times New Roman" w:hAnsi="Times New Roman" w:cs="Times New Roman"/>
          <w:sz w:val="24"/>
          <w:szCs w:val="24"/>
        </w:rPr>
        <w:t xml:space="preserve">ve kterých bude probíhat </w:t>
      </w:r>
      <w:r w:rsidRPr="00CE207D">
        <w:rPr>
          <w:rFonts w:ascii="Times New Roman" w:hAnsi="Times New Roman" w:cs="Times New Roman"/>
          <w:sz w:val="24"/>
          <w:szCs w:val="24"/>
        </w:rPr>
        <w:t>výuk</w:t>
      </w:r>
      <w:r w:rsidR="00FB4795" w:rsidRPr="00CE207D">
        <w:rPr>
          <w:rFonts w:ascii="Times New Roman" w:hAnsi="Times New Roman" w:cs="Times New Roman"/>
          <w:sz w:val="24"/>
          <w:szCs w:val="24"/>
        </w:rPr>
        <w:t>a,</w:t>
      </w:r>
      <w:r w:rsidRPr="00CE207D">
        <w:rPr>
          <w:rFonts w:ascii="Times New Roman" w:hAnsi="Times New Roman" w:cs="Times New Roman"/>
          <w:sz w:val="24"/>
          <w:szCs w:val="24"/>
        </w:rPr>
        <w:t xml:space="preserve"> </w:t>
      </w:r>
      <w:r w:rsidR="00FB4795" w:rsidRPr="00CE207D">
        <w:rPr>
          <w:rFonts w:ascii="Times New Roman" w:hAnsi="Times New Roman" w:cs="Times New Roman"/>
          <w:sz w:val="24"/>
          <w:szCs w:val="24"/>
        </w:rPr>
        <w:t>se mohou měnit</w:t>
      </w:r>
      <w:r w:rsidR="00046F63" w:rsidRPr="00CE207D">
        <w:rPr>
          <w:rFonts w:ascii="Times New Roman" w:hAnsi="Times New Roman" w:cs="Times New Roman"/>
          <w:sz w:val="24"/>
          <w:szCs w:val="24"/>
        </w:rPr>
        <w:t xml:space="preserve"> vzhledem k množství učiva a potřebám žáků</w:t>
      </w:r>
      <w:r w:rsidR="00FB4795" w:rsidRPr="00CE207D">
        <w:rPr>
          <w:rFonts w:ascii="Times New Roman" w:hAnsi="Times New Roman" w:cs="Times New Roman"/>
          <w:sz w:val="24"/>
          <w:szCs w:val="24"/>
        </w:rPr>
        <w:t xml:space="preserve">. Při změně budou žáci 9. ročníku předem a včas informování vyučujícími. </w:t>
      </w:r>
    </w:p>
    <w:p w14:paraId="39A0DBC5" w14:textId="3788D2F2" w:rsidR="00E623B9" w:rsidRPr="00CE207D" w:rsidRDefault="00E623B9" w:rsidP="0085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47136F">
        <w:rPr>
          <w:rFonts w:ascii="Times New Roman" w:hAnsi="Times New Roman" w:cs="Times New Roman"/>
          <w:sz w:val="24"/>
          <w:szCs w:val="24"/>
        </w:rPr>
        <w:t xml:space="preserve">ákům </w:t>
      </w:r>
      <w:r>
        <w:rPr>
          <w:rFonts w:ascii="Times New Roman" w:hAnsi="Times New Roman" w:cs="Times New Roman"/>
          <w:sz w:val="24"/>
          <w:szCs w:val="24"/>
        </w:rPr>
        <w:t xml:space="preserve">9. ročníku </w:t>
      </w:r>
      <w:r w:rsidRPr="0047136F">
        <w:rPr>
          <w:rFonts w:ascii="Times New Roman" w:hAnsi="Times New Roman" w:cs="Times New Roman"/>
          <w:sz w:val="24"/>
          <w:szCs w:val="24"/>
        </w:rPr>
        <w:t>nebude poskytováno školní stravování.</w:t>
      </w:r>
    </w:p>
    <w:p w14:paraId="6E82DE90" w14:textId="36A39B3B" w:rsidR="00F07F31" w:rsidRPr="00CE207D" w:rsidRDefault="00046F63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Pro umožnění</w:t>
      </w:r>
      <w:r w:rsidR="00AD264D" w:rsidRPr="00CE207D">
        <w:rPr>
          <w:rFonts w:ascii="Times New Roman" w:hAnsi="Times New Roman" w:cs="Times New Roman"/>
          <w:sz w:val="24"/>
          <w:szCs w:val="24"/>
        </w:rPr>
        <w:t xml:space="preserve"> osobní přítomnosti žákům 9. ročníků pro účely přípravy na přijímací zkoušky je nutné, aby zákonný zástupce dodal podepsané četné prohlášení o neexistenci příznaků virového onemocnění a seznámení s vymezením rizikových skupin stanovených Ministerstvem zdravotnictví – viz dokument PDF.</w:t>
      </w:r>
    </w:p>
    <w:p w14:paraId="3D87061E" w14:textId="23BAF950" w:rsidR="00AD264D" w:rsidRPr="00CE207D" w:rsidRDefault="00AD264D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 xml:space="preserve">Do 8. 5. 2020 zákonný zástupce nahlásí </w:t>
      </w:r>
      <w:r w:rsidR="00A42557" w:rsidRPr="00CE207D">
        <w:rPr>
          <w:rFonts w:ascii="Times New Roman" w:hAnsi="Times New Roman" w:cs="Times New Roman"/>
          <w:sz w:val="24"/>
          <w:szCs w:val="24"/>
        </w:rPr>
        <w:t xml:space="preserve">osobní </w:t>
      </w:r>
      <w:r w:rsidRPr="00CE207D">
        <w:rPr>
          <w:rFonts w:ascii="Times New Roman" w:hAnsi="Times New Roman" w:cs="Times New Roman"/>
          <w:sz w:val="24"/>
          <w:szCs w:val="24"/>
        </w:rPr>
        <w:t xml:space="preserve">účast žáka </w:t>
      </w:r>
      <w:r w:rsidR="00A42557" w:rsidRPr="00CE207D">
        <w:rPr>
          <w:rFonts w:ascii="Times New Roman" w:hAnsi="Times New Roman" w:cs="Times New Roman"/>
          <w:sz w:val="24"/>
          <w:szCs w:val="24"/>
        </w:rPr>
        <w:t>ve škole od 11. 5. 2020 svému třídnímu učiteli.</w:t>
      </w:r>
    </w:p>
    <w:p w14:paraId="05B5E380" w14:textId="77777777" w:rsidR="00AD264D" w:rsidRPr="00CE207D" w:rsidRDefault="00AD264D" w:rsidP="00851CD9">
      <w:pPr>
        <w:rPr>
          <w:rFonts w:ascii="Times New Roman" w:hAnsi="Times New Roman" w:cs="Times New Roman"/>
          <w:sz w:val="24"/>
          <w:szCs w:val="24"/>
        </w:rPr>
      </w:pPr>
    </w:p>
    <w:p w14:paraId="2DA11D72" w14:textId="0C5DCE09" w:rsidR="00F07F31" w:rsidRPr="00CE207D" w:rsidRDefault="00F07F31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Z nařízení vlády je potřeba dodržet následující pokyny:</w:t>
      </w:r>
    </w:p>
    <w:p w14:paraId="18F35DE2" w14:textId="77777777" w:rsidR="00851CD9" w:rsidRPr="00CE207D" w:rsidRDefault="00851CD9" w:rsidP="00851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07D">
        <w:rPr>
          <w:rFonts w:ascii="Times New Roman" w:hAnsi="Times New Roman" w:cs="Times New Roman"/>
          <w:b/>
          <w:bCs/>
          <w:sz w:val="24"/>
          <w:szCs w:val="24"/>
        </w:rPr>
        <w:t>Při cestě do školy a ze školy</w:t>
      </w:r>
    </w:p>
    <w:p w14:paraId="4B6554CF" w14:textId="77777777" w:rsidR="00851CD9" w:rsidRPr="00CE207D" w:rsidRDefault="00F07F31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Při cestě do školy a ze školy se na žáky vztahují obecná pravidla chování stanovená krizovými opatřeními, zejména:</w:t>
      </w:r>
      <w:r w:rsidR="00851CD9" w:rsidRPr="00CE207D">
        <w:rPr>
          <w:rFonts w:ascii="Times New Roman" w:hAnsi="Times New Roman" w:cs="Times New Roman"/>
          <w:sz w:val="24"/>
          <w:szCs w:val="24"/>
        </w:rPr>
        <w:t xml:space="preserve"> </w:t>
      </w:r>
      <w:r w:rsidRPr="00CE207D">
        <w:rPr>
          <w:rFonts w:ascii="Times New Roman" w:hAnsi="Times New Roman" w:cs="Times New Roman"/>
          <w:sz w:val="24"/>
          <w:szCs w:val="24"/>
        </w:rPr>
        <w:t>Zakrytí úst a nosu</w:t>
      </w:r>
      <w:r w:rsidR="007F52EE" w:rsidRPr="00CE207D">
        <w:rPr>
          <w:rFonts w:ascii="Times New Roman" w:hAnsi="Times New Roman" w:cs="Times New Roman"/>
          <w:sz w:val="24"/>
          <w:szCs w:val="24"/>
        </w:rPr>
        <w:t xml:space="preserve"> </w:t>
      </w:r>
      <w:r w:rsidRPr="00CE207D">
        <w:rPr>
          <w:rFonts w:ascii="Times New Roman" w:hAnsi="Times New Roman" w:cs="Times New Roman"/>
          <w:sz w:val="24"/>
          <w:szCs w:val="24"/>
        </w:rPr>
        <w:t>ochrannými prostředky</w:t>
      </w:r>
      <w:r w:rsidR="007F52EE" w:rsidRPr="00CE207D">
        <w:rPr>
          <w:rFonts w:ascii="Times New Roman" w:hAnsi="Times New Roman" w:cs="Times New Roman"/>
          <w:sz w:val="24"/>
          <w:szCs w:val="24"/>
        </w:rPr>
        <w:t xml:space="preserve"> </w:t>
      </w:r>
      <w:r w:rsidRPr="00CE207D">
        <w:rPr>
          <w:rFonts w:ascii="Times New Roman" w:hAnsi="Times New Roman" w:cs="Times New Roman"/>
          <w:sz w:val="24"/>
          <w:szCs w:val="24"/>
        </w:rPr>
        <w:t>(dále jen „rouška“).</w:t>
      </w:r>
    </w:p>
    <w:p w14:paraId="09735B66" w14:textId="77777777" w:rsidR="00F07F31" w:rsidRPr="00CE207D" w:rsidRDefault="00F07F31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Dodržení odstupů 2 metry v</w:t>
      </w:r>
      <w:r w:rsidR="007F52EE" w:rsidRPr="00CE207D">
        <w:rPr>
          <w:rFonts w:ascii="Times New Roman" w:hAnsi="Times New Roman" w:cs="Times New Roman"/>
          <w:sz w:val="24"/>
          <w:szCs w:val="24"/>
        </w:rPr>
        <w:t xml:space="preserve"> </w:t>
      </w:r>
      <w:r w:rsidRPr="00CE207D">
        <w:rPr>
          <w:rFonts w:ascii="Times New Roman" w:hAnsi="Times New Roman" w:cs="Times New Roman"/>
          <w:sz w:val="24"/>
          <w:szCs w:val="24"/>
        </w:rPr>
        <w:t>souladu s</w:t>
      </w:r>
      <w:r w:rsidR="007F52EE" w:rsidRPr="00CE207D">
        <w:rPr>
          <w:rFonts w:ascii="Times New Roman" w:hAnsi="Times New Roman" w:cs="Times New Roman"/>
          <w:sz w:val="24"/>
          <w:szCs w:val="24"/>
        </w:rPr>
        <w:t xml:space="preserve"> </w:t>
      </w:r>
      <w:r w:rsidRPr="00CE207D">
        <w:rPr>
          <w:rFonts w:ascii="Times New Roman" w:hAnsi="Times New Roman" w:cs="Times New Roman"/>
          <w:sz w:val="24"/>
          <w:szCs w:val="24"/>
        </w:rPr>
        <w:t>krizovými nebo mimořádnými opatřeními (není tedy nutné např. u doprovodu žáka/členů společné domácnosti).</w:t>
      </w:r>
    </w:p>
    <w:p w14:paraId="2986157F" w14:textId="77777777" w:rsidR="007F52EE" w:rsidRPr="00CE207D" w:rsidRDefault="007F52EE" w:rsidP="00851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07D">
        <w:rPr>
          <w:rFonts w:ascii="Times New Roman" w:hAnsi="Times New Roman" w:cs="Times New Roman"/>
          <w:b/>
          <w:bCs/>
          <w:sz w:val="24"/>
          <w:szCs w:val="24"/>
        </w:rPr>
        <w:t>Příchod ke škole a pohyb před školou</w:t>
      </w:r>
    </w:p>
    <w:p w14:paraId="17F380E1" w14:textId="77777777" w:rsidR="00FB4795" w:rsidRPr="00CE207D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Před školou dodržovat odstupy 2 metry v souladu s krizovými nebo mimořádnými opatřeními (není tedy nutné např. u doprovodu žáka/členů společné domácnosti).</w:t>
      </w:r>
      <w:r w:rsidR="00FB4795" w:rsidRPr="00CE2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4061C" w14:textId="77777777" w:rsidR="007F52EE" w:rsidRPr="00CE207D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Pro všechny osoby nacházející se před školou platí povinnost zakrytí úst a nosu.</w:t>
      </w:r>
    </w:p>
    <w:p w14:paraId="768B6039" w14:textId="77777777" w:rsidR="007F52EE" w:rsidRPr="00CE207D" w:rsidRDefault="007F52EE" w:rsidP="00851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07D">
        <w:rPr>
          <w:rFonts w:ascii="Times New Roman" w:hAnsi="Times New Roman" w:cs="Times New Roman"/>
          <w:b/>
          <w:bCs/>
          <w:sz w:val="24"/>
          <w:szCs w:val="24"/>
        </w:rPr>
        <w:t>Vstup do budovy školy nebo školského zařízení</w:t>
      </w:r>
    </w:p>
    <w:p w14:paraId="5BF754E1" w14:textId="77777777" w:rsidR="007F52EE" w:rsidRPr="00CE207D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Pedagogové vyzvednou žáky před budovou a následně je odvedou do tříd po skupinách, aby nedocházelo ke kontaktu mezi skupinami.</w:t>
      </w:r>
    </w:p>
    <w:p w14:paraId="3A80246A" w14:textId="409A99C1" w:rsidR="007F52EE" w:rsidRPr="00CE207D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lastRenderedPageBreak/>
        <w:t xml:space="preserve">Všichni žáci i zaměstnanci školy </w:t>
      </w:r>
      <w:r w:rsidR="00CE207D" w:rsidRPr="00CE207D">
        <w:rPr>
          <w:rFonts w:ascii="Times New Roman" w:hAnsi="Times New Roman" w:cs="Times New Roman"/>
          <w:sz w:val="24"/>
          <w:szCs w:val="24"/>
        </w:rPr>
        <w:t xml:space="preserve">budou </w:t>
      </w:r>
      <w:r w:rsidRPr="00CE207D">
        <w:rPr>
          <w:rFonts w:ascii="Times New Roman" w:hAnsi="Times New Roman" w:cs="Times New Roman"/>
          <w:sz w:val="24"/>
          <w:szCs w:val="24"/>
        </w:rPr>
        <w:t>nos</w:t>
      </w:r>
      <w:r w:rsidR="00CE207D" w:rsidRPr="00CE207D">
        <w:rPr>
          <w:rFonts w:ascii="Times New Roman" w:hAnsi="Times New Roman" w:cs="Times New Roman"/>
          <w:sz w:val="24"/>
          <w:szCs w:val="24"/>
        </w:rPr>
        <w:t>it</w:t>
      </w:r>
      <w:r w:rsidRPr="00CE207D">
        <w:rPr>
          <w:rFonts w:ascii="Times New Roman" w:hAnsi="Times New Roman" w:cs="Times New Roman"/>
          <w:sz w:val="24"/>
          <w:szCs w:val="24"/>
        </w:rPr>
        <w:t xml:space="preserve"> ve společných prostorách roušky.</w:t>
      </w:r>
    </w:p>
    <w:p w14:paraId="6101C6D4" w14:textId="77777777" w:rsidR="007F52EE" w:rsidRPr="00CE207D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 xml:space="preserve">Každý žák bude mít s sebou na den minimálně 2 roušky a sáček na uložení </w:t>
      </w:r>
      <w:r w:rsidR="00FB4795" w:rsidRPr="00CE207D">
        <w:rPr>
          <w:rFonts w:ascii="Times New Roman" w:hAnsi="Times New Roman" w:cs="Times New Roman"/>
          <w:sz w:val="24"/>
          <w:szCs w:val="24"/>
        </w:rPr>
        <w:t xml:space="preserve">použité </w:t>
      </w:r>
      <w:r w:rsidRPr="00CE207D">
        <w:rPr>
          <w:rFonts w:ascii="Times New Roman" w:hAnsi="Times New Roman" w:cs="Times New Roman"/>
          <w:sz w:val="24"/>
          <w:szCs w:val="24"/>
        </w:rPr>
        <w:t>roušky.</w:t>
      </w:r>
    </w:p>
    <w:p w14:paraId="1C35A86E" w14:textId="247BE8B1" w:rsidR="007F52EE" w:rsidRPr="00CE207D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Škola vymezí prostory, ve kterých se žáci mohou pohybovat</w:t>
      </w:r>
      <w:r w:rsidR="00CE207D" w:rsidRPr="00CE207D">
        <w:rPr>
          <w:rFonts w:ascii="Times New Roman" w:hAnsi="Times New Roman" w:cs="Times New Roman"/>
          <w:sz w:val="24"/>
          <w:szCs w:val="24"/>
        </w:rPr>
        <w:t xml:space="preserve"> a budou s nimi seznámeni.</w:t>
      </w:r>
    </w:p>
    <w:p w14:paraId="518B4FA3" w14:textId="77777777" w:rsidR="007F52EE" w:rsidRPr="00CE207D" w:rsidRDefault="007F52EE" w:rsidP="00851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07D">
        <w:rPr>
          <w:rFonts w:ascii="Times New Roman" w:hAnsi="Times New Roman" w:cs="Times New Roman"/>
          <w:b/>
          <w:bCs/>
          <w:sz w:val="24"/>
          <w:szCs w:val="24"/>
        </w:rPr>
        <w:t>Ve třídě</w:t>
      </w:r>
    </w:p>
    <w:p w14:paraId="687B0B96" w14:textId="77777777" w:rsidR="007F52EE" w:rsidRPr="00CE207D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Neprodleně po přezutí, popřípadě po příchodu do třídy, musí každý použít dezinfekci na ruce. Doporučuje se i předchozí umytí rukou (důkladně 20 až 30 sekund vodou a tekutým mýdlem).</w:t>
      </w:r>
    </w:p>
    <w:p w14:paraId="53785E7F" w14:textId="77777777" w:rsidR="007F52EE" w:rsidRPr="00CE207D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Maximální počet žáků ve skupině je 15 s tím, že je nezbytné dodržet zásadu jeden žák v lavici ve třídě.</w:t>
      </w:r>
    </w:p>
    <w:p w14:paraId="4BCE0248" w14:textId="1762C980" w:rsidR="00851CD9" w:rsidRPr="00CE207D" w:rsidRDefault="00851CD9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V průběhu pobytu ve třídě nemusí žáci ani pedagogičtí pracovníci nosit roušku, pokud je zachován rozestup 2 metry (nejméně 1,5 metru). Pokud dochází k bližšímu kontaktu (např. při skupinové práci), musí se roušky nosit i ve třídě.</w:t>
      </w:r>
    </w:p>
    <w:p w14:paraId="43D8E1E1" w14:textId="3D230455" w:rsidR="00CE207D" w:rsidRPr="00CE207D" w:rsidRDefault="00CE207D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O užívání roušky ve třídě při výuce rozhodne jednotlivý vyučující.</w:t>
      </w:r>
    </w:p>
    <w:p w14:paraId="393A5D52" w14:textId="75E1CAEB" w:rsidR="00851CD9" w:rsidRPr="00CE207D" w:rsidRDefault="00851CD9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 xml:space="preserve">Při sejmutí </w:t>
      </w:r>
      <w:r w:rsidR="00D527CB" w:rsidRPr="00CE207D">
        <w:rPr>
          <w:rFonts w:ascii="Times New Roman" w:hAnsi="Times New Roman" w:cs="Times New Roman"/>
          <w:sz w:val="24"/>
          <w:szCs w:val="24"/>
        </w:rPr>
        <w:t xml:space="preserve">roušky </w:t>
      </w:r>
      <w:r w:rsidRPr="00CE207D">
        <w:rPr>
          <w:rFonts w:ascii="Times New Roman" w:hAnsi="Times New Roman" w:cs="Times New Roman"/>
          <w:sz w:val="24"/>
          <w:szCs w:val="24"/>
        </w:rPr>
        <w:t>si každý žák ukládá roušku do sáčku</w:t>
      </w:r>
      <w:r w:rsidR="00D527CB" w:rsidRPr="00CE207D">
        <w:rPr>
          <w:rFonts w:ascii="Times New Roman" w:hAnsi="Times New Roman" w:cs="Times New Roman"/>
          <w:sz w:val="24"/>
          <w:szCs w:val="24"/>
        </w:rPr>
        <w:t>.</w:t>
      </w:r>
    </w:p>
    <w:p w14:paraId="0F1AF27A" w14:textId="77777777" w:rsidR="00851CD9" w:rsidRPr="00CE207D" w:rsidRDefault="00851CD9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Žáci si po každém vzdělávacím bloku vydezinfikují nebo umyjí ruce</w:t>
      </w:r>
      <w:r w:rsidR="00FB4795" w:rsidRPr="00CE207D">
        <w:rPr>
          <w:rFonts w:ascii="Times New Roman" w:hAnsi="Times New Roman" w:cs="Times New Roman"/>
          <w:sz w:val="24"/>
          <w:szCs w:val="24"/>
        </w:rPr>
        <w:t>.</w:t>
      </w:r>
    </w:p>
    <w:p w14:paraId="17D4E413" w14:textId="77777777" w:rsidR="00851CD9" w:rsidRPr="00CE207D" w:rsidRDefault="00851CD9" w:rsidP="00851CD9">
      <w:pPr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Škola povede evidenci o docházce žáků do školy.</w:t>
      </w:r>
    </w:p>
    <w:p w14:paraId="5D3E77C1" w14:textId="77777777" w:rsidR="00851CD9" w:rsidRPr="00CE207D" w:rsidRDefault="00851CD9" w:rsidP="00851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07D">
        <w:rPr>
          <w:rFonts w:ascii="Times New Roman" w:hAnsi="Times New Roman" w:cs="Times New Roman"/>
          <w:b/>
          <w:bCs/>
          <w:sz w:val="24"/>
          <w:szCs w:val="24"/>
        </w:rPr>
        <w:t>Žák je povinen dodržovat stanovená hygienická pravidla; jejich opakované nedodržování, po upozornění zákonného zástupce žáka, je důvodem k nevpuštění žáka do školy, resp. k vyřazení žáka ze skupiny či přípravy.</w:t>
      </w:r>
    </w:p>
    <w:p w14:paraId="40851290" w14:textId="50999A26" w:rsidR="00851CD9" w:rsidRPr="00CE207D" w:rsidRDefault="00851CD9" w:rsidP="00851CD9">
      <w:pPr>
        <w:rPr>
          <w:rFonts w:ascii="Times New Roman" w:hAnsi="Times New Roman" w:cs="Times New Roman"/>
          <w:sz w:val="24"/>
          <w:szCs w:val="24"/>
        </w:rPr>
      </w:pPr>
    </w:p>
    <w:p w14:paraId="2FBB8B6F" w14:textId="48E0DCD1" w:rsidR="00AD264D" w:rsidRDefault="00AD264D" w:rsidP="00851CD9"/>
    <w:p w14:paraId="7584204E" w14:textId="68D83D21" w:rsidR="00AD264D" w:rsidRDefault="00AD264D" w:rsidP="00851CD9"/>
    <w:p w14:paraId="4AAE114D" w14:textId="12DA898C" w:rsidR="00AD264D" w:rsidRDefault="00AD264D" w:rsidP="00851CD9"/>
    <w:p w14:paraId="511A2BFE" w14:textId="77777777" w:rsidR="00AD264D" w:rsidRDefault="00AD264D" w:rsidP="00851CD9"/>
    <w:p w14:paraId="504BBABF" w14:textId="0448035D" w:rsidR="00AD264D" w:rsidRDefault="00AD264D" w:rsidP="00851CD9"/>
    <w:p w14:paraId="59B5AF52" w14:textId="23280020" w:rsidR="00AD264D" w:rsidRDefault="00AD264D" w:rsidP="00851CD9">
      <w:r>
        <w:t xml:space="preserve">V Tlučné </w:t>
      </w:r>
      <w:r>
        <w:tab/>
        <w:t>5. 5. 2020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Mgr. Tomáš Vávra</w:t>
      </w:r>
    </w:p>
    <w:p w14:paraId="5BB947BE" w14:textId="64B6B806" w:rsidR="00AD264D" w:rsidRPr="00851CD9" w:rsidRDefault="00AD264D" w:rsidP="00851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ZŠ s MŠ Tlučná</w:t>
      </w:r>
    </w:p>
    <w:sectPr w:rsidR="00AD264D" w:rsidRPr="0085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53030"/>
    <w:multiLevelType w:val="hybridMultilevel"/>
    <w:tmpl w:val="CA7A5DB8"/>
    <w:lvl w:ilvl="0" w:tplc="175EF5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31"/>
    <w:rsid w:val="00046F63"/>
    <w:rsid w:val="000830C6"/>
    <w:rsid w:val="00270426"/>
    <w:rsid w:val="003E2387"/>
    <w:rsid w:val="00477AF9"/>
    <w:rsid w:val="005751AA"/>
    <w:rsid w:val="007F15D3"/>
    <w:rsid w:val="007F52EE"/>
    <w:rsid w:val="00851CD9"/>
    <w:rsid w:val="008D6504"/>
    <w:rsid w:val="00A42557"/>
    <w:rsid w:val="00AD264D"/>
    <w:rsid w:val="00CE207D"/>
    <w:rsid w:val="00D527CB"/>
    <w:rsid w:val="00D55315"/>
    <w:rsid w:val="00E623B9"/>
    <w:rsid w:val="00F07F31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1068"/>
  <w15:chartTrackingRefBased/>
  <w15:docId w15:val="{5DD6FB3D-2DBE-47C4-A67D-99F6A5B4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C72D89B8F83478DFB49EB335D9366" ma:contentTypeVersion="4" ma:contentTypeDescription="Vytvoří nový dokument" ma:contentTypeScope="" ma:versionID="2521cedb45c71fe12dbf98461f608dcb">
  <xsd:schema xmlns:xsd="http://www.w3.org/2001/XMLSchema" xmlns:xs="http://www.w3.org/2001/XMLSchema" xmlns:p="http://schemas.microsoft.com/office/2006/metadata/properties" xmlns:ns3="f1a9fcb8-1625-4701-ad69-ed22cd7487a0" targetNamespace="http://schemas.microsoft.com/office/2006/metadata/properties" ma:root="true" ma:fieldsID="56ffebd68f5509bcb35e88271505d350" ns3:_="">
    <xsd:import namespace="f1a9fcb8-1625-4701-ad69-ed22cd748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9fcb8-1625-4701-ad69-ed22cd748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1C30D-AA13-4546-90DC-D493E4DDF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09141-4AD7-41F7-9E85-6B4DB757712D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1a9fcb8-1625-4701-ad69-ed22cd7487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D1447A-4789-4786-89B8-C6A1F665B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9fcb8-1625-4701-ad69-ed22cd748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Vávra</dc:creator>
  <cp:keywords/>
  <dc:description/>
  <cp:lastModifiedBy>Tomáš Vávra</cp:lastModifiedBy>
  <cp:revision>2</cp:revision>
  <dcterms:created xsi:type="dcterms:W3CDTF">2020-05-06T09:54:00Z</dcterms:created>
  <dcterms:modified xsi:type="dcterms:W3CDTF">2020-05-06T09:54:00Z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0x010100742C72D89B8F83478DFB49EB335D9366</vt:lpwstr>
  </property>
</Properties>
</file>